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C7DA4" w:rsidP="00BC7DA4">
      <w:pPr>
        <w:jc w:val="right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kk-KZ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Қазақстан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Республикасы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Білім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және ғылым министрінің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2017 жылғы 14 наурыздағы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№ 120 бұйрығымен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бекітілген</w:t>
      </w:r>
      <w:proofErr w:type="spellEnd"/>
    </w:p>
    <w:p w:rsidR="00BC7DA4" w:rsidRPr="00BC7DA4" w:rsidRDefault="00BC7DA4" w:rsidP="00BC7DA4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val="kk-KZ"/>
        </w:rPr>
      </w:pPr>
      <w:r w:rsidRPr="00BC7DA4">
        <w:rPr>
          <w:rFonts w:ascii="Courier New" w:eastAsia="Times New Roman" w:hAnsi="Courier New" w:cs="Courier New"/>
          <w:color w:val="1E1E1E"/>
          <w:sz w:val="32"/>
          <w:szCs w:val="32"/>
          <w:lang w:val="kk-KZ"/>
        </w:rPr>
        <w:t>"Кемтар балаларға арнаулы түзеу ұйымдары мен басқа да ұйымдарға медициналық,</w:t>
      </w:r>
      <w:r w:rsidRPr="00BC7DA4">
        <w:rPr>
          <w:rFonts w:ascii="Courier New" w:eastAsia="Times New Roman" w:hAnsi="Courier New" w:cs="Courier New"/>
          <w:color w:val="1E1E1E"/>
          <w:sz w:val="32"/>
          <w:szCs w:val="32"/>
          <w:lang w:val="kk-KZ"/>
        </w:rPr>
        <w:br/>
        <w:t>арнаулы бiлiм және арнаулы әлеуметтiк қызметтердi алуы үшiн жолдама беру"</w:t>
      </w:r>
      <w:r w:rsidRPr="00BC7DA4">
        <w:rPr>
          <w:rFonts w:ascii="Courier New" w:eastAsia="Times New Roman" w:hAnsi="Courier New" w:cs="Courier New"/>
          <w:color w:val="1E1E1E"/>
          <w:sz w:val="32"/>
          <w:szCs w:val="32"/>
          <w:lang w:val="kk-KZ"/>
        </w:rPr>
        <w:br/>
        <w:t>мемлекеттік көрсетілетін қызмет стандарты</w:t>
      </w:r>
      <w:r w:rsidRPr="00BC7DA4">
        <w:rPr>
          <w:rFonts w:ascii="Courier New" w:eastAsia="Times New Roman" w:hAnsi="Courier New" w:cs="Courier New"/>
          <w:color w:val="1E1E1E"/>
          <w:sz w:val="32"/>
          <w:szCs w:val="32"/>
          <w:lang w:val="kk-KZ"/>
        </w:rPr>
        <w:br/>
        <w:t>1-тарау. Жалпы ережелер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kk-KZ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kk-KZ"/>
        </w:rPr>
        <w:t>      1. "Кемтар балаларға арнаулы түзеу ұйымдары мен басқа да ұйымдарға медициналық, арнаулы бiлiм және арнаулы әлеуметтiк қызметтердi алуы үшiн жолдама беру" мемлекеттік көрсетілетін қызметі (бұдан әрі - мемлекеттік көрсетілетін қызмет).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kk-KZ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kk-KZ"/>
        </w:rPr>
        <w:t>      2. Мемлекеттік көрсетілетін қызмет стандартын Қазақстан Республикасы Білім және ғылым министрлігі (бұдан әрі - Министрлік) әзірлеген.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kk-KZ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kk-KZ"/>
        </w:rPr>
        <w:t>      3. Мемлекеттік қызметті психологиялық-медициналық-педагогикалық консультациялары (бұдан әрі - көрсетілетін қызметті беруші) көрсетеді.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kk-KZ"/>
        </w:rPr>
        <w:t xml:space="preserve">      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Құжаттар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топтамасын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қабылдау және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 көрсету нәтижесін беру көрсетілетін қызметті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беруші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арқылы жүзеге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асырылады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BC7DA4" w:rsidRPr="00BC7DA4" w:rsidRDefault="00BC7DA4" w:rsidP="00BC7DA4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2-тарау. </w:t>
      </w:r>
      <w:proofErr w:type="spellStart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 қызметті көрсету тәртібі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4.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қызметті көрсету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мерзімдері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: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1) көрсетілетін қызметті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берушіге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құжаттар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топтамасын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тапсырған күннен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бастап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– 1 (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бір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) жұмыс күні;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2) құжаттар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топтамасын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тапсыру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үшін күтудің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барынша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рұқсат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етілген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уақыты – 20 (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жиырма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) минут;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3) қызмет көрсетудің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барынша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рұқсат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етілген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уақыты – 15 (он бес) минут.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Көрсетілетін қызметті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алушы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көрсетілетін қызмет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стандартында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көзделген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тізбеге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сәйкес құжаттардың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топтамасын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толық ұсынбаған және (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) қолданылу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мерзімі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өтіп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кеткен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құжаттарды ұсынған жағдайларда, көрсетілетін қызметті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беруші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өтінішті қабылдаудан бас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тартады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5.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 көрсету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нысаны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: қағаз түрінде.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 xml:space="preserve">      6.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 көрсету нәтижесі:</w:t>
      </w:r>
    </w:p>
    <w:p w:rsidR="00BC7DA4" w:rsidRPr="00BC7DA4" w:rsidRDefault="00BC7DA4" w:rsidP="00BC7DA4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     1) осы стандартқа </w:t>
      </w:r>
      <w:hyperlink r:id="rId4" w:anchor="z61" w:history="1">
        <w:r w:rsidRPr="00BC7DA4">
          <w:rPr>
            <w:rFonts w:ascii="Courier New" w:eastAsia="Times New Roman" w:hAnsi="Courier New" w:cs="Courier New"/>
            <w:color w:val="073A5E"/>
            <w:spacing w:val="2"/>
            <w:sz w:val="20"/>
            <w:u w:val="single"/>
          </w:rPr>
          <w:t>1-қосымшаға</w:t>
        </w:r>
      </w:hyperlink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сәйкес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нысан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бойынша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жолдама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беру;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2) ата-аналарға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консультативтік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көмек көрсету.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7.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жеке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тұлғаларға (бұдан әрі – көрсетілетін қызметті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алушылар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)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тегін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көрсетіледі.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8.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 көрсету нәтижесін беру Қазақстан Республикасының Еңбек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кодексіне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және көрсетілетін қызметті берушінің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белгіленген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жұмыс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кестесіне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сәйкес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демалыс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және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мереке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күндерін қоспағанда, дүйсенбіден жұмаға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дейін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жүзеге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асырылады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 жылдамдатылған қызмет көрсетусіз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тіркеу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журналына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алдын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ала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жазылумен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кезек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тәртібінде көрсетіледі.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9. Көрсетілетін қызметті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алушы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(не оның нотариалдық расталған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сенімхаты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бойынша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ұсынуы) жүгінген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кезде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 көрсету үшін қажетті құжаттардың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тізбесі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: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1) ата-аналардың (заңды өкілдердің)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жеке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басын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куәландыратын құжаттың көшірмесі (тұпнұсқа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салыстыру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үшін);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2) баланың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туу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туралы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куәлігінің көшірмесі (түпнұсқа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салыстыру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үшін);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10.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қызметті көрсетуден бас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тарту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үшін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негіз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көрсетілетін қызметті алушының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көрсетілетін қызметті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алу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үшін ұсынған құжаттардың және (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) олардағы деректердің (мәліметтердің) анық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еместігін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анықтау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болып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табылады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BC7DA4" w:rsidRPr="00BC7DA4" w:rsidRDefault="00BC7DA4" w:rsidP="00BC7DA4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3-тарау. </w:t>
      </w:r>
      <w:proofErr w:type="spellStart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 қызметтерді көрсету мәселелері </w:t>
      </w:r>
      <w:proofErr w:type="spellStart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>бойынша</w:t>
      </w:r>
      <w:proofErr w:type="spellEnd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 қызметті берушінің</w:t>
      </w:r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br/>
      </w:r>
      <w:proofErr w:type="spellStart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>шешімдерге</w:t>
      </w:r>
      <w:proofErr w:type="spellEnd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>, әрекетке (әрекетсіздікке) шағымдану тәртібі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11.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 көрсету мәселелері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бойынша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көрсетілетін қызметті берушінің және (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) оның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лауазымды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тұлғаларының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шешімдеріне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әрекетіне (әрекетсіздігіне) шағымдану көрсетілген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мекенжайлары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мен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телефондары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осы Стандарттың 15 тармағына сәйкес Қазақстан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Республикасы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Білім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және ғылым министрлігінің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интернет-ресурсында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көрсетілетін қызметті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беруші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басшысының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атына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беріледі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Шағымның қабылдануын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растау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тегін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атын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әкесінің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атын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(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ол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болған жағдайда) көрсете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отырып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көрсетілетін қызметті берушінің кеңсесінде шағымның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тіркелуі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(мөртабан,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кіріс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нөмірі және күні)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болып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табылады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 xml:space="preserve">      Көрсетілетін қызметті берушінің жоғары тұрған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органның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мекенжайына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келіп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түскен көрсетілетін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кызметті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алушының шағымы оның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тіркелген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күнінен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бастап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бес жұмыс күні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ішінде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қарауға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жатады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Шағымда көрсетілетін қызметті алушының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тегі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мен аты-жөні, күні көрсетіледі.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Шағымға көрсетілетін қызметті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алушы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қол қояды. Шағым беру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кезінде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субъект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атауы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іс-әрекеті шағымдалатын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лауазымды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тұлғалардың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лауазымы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тегі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мен аты-жөні, жүгіну дәлелдері мен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талаптары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көрсетіледі.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Шағымды қарау нәтижелері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туралы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дәлелді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жауап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көрсетілетін қызметті алушыға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пошта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байланысы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арқылы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жолданады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не көрсетілетін қызметті берушінің кеңсесінде қолма-қол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беріледі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Баланы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тексеру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шарттарымен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және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сапасымен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көрсетілетін қызметті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алушы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келіспеген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жағдайда шағым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 көрсету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орны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бойынша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Қазақстан Республикасының Еңбек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кодексіне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сәйкес уәкілетті орган басшысының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атына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облыстардың, Астана және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Алматы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қалаларының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білім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басқармаларына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демалыс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және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мереке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күндерін қоспағанда, сағат 13.00-ден 14.00-ге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дейінгі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түскі үзіліспен жұмыс күндері сағат 9.00-ден 18.00-ге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дейін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беріледі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. Уәкілетті орган басшыларының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мекенжайлары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мен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телефондары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облыстардың, Астана және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Алматы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қалалары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білім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басқармаларының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интернет-ресурстарында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көрсетіледі.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Көрсетілген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 нәтижелерімен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келіспеген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жағдайда көрсетілетін қызметті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алушы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шағыммен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қызметтерді көрсетудің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сапасын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бағалау және бақылау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бойынша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уәкілетті органға жүгінеді.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қызметтер көрсету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сапасын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бағалау және бақылау жөніндегі уәкілетті органның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атына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келіп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түскен көрсетілетін қызметті алушының шағымы оның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тіркелген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күнінен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бастап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он бес жұмыс күні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ішінде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қаралуға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жатады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12. Көрсетілген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 нәтижелерімен және шағымдарды қарау нәтижелерімен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келіспеген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жағдайда көрсетілетін қызметті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алушы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заңнамамен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белгіленген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тәртіпте сотқа жүгінеді.</w:t>
      </w:r>
    </w:p>
    <w:p w:rsidR="00BC7DA4" w:rsidRPr="00BC7DA4" w:rsidRDefault="00BC7DA4" w:rsidP="00BC7DA4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</w:rPr>
      </w:pPr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4-тарау. </w:t>
      </w:r>
      <w:proofErr w:type="spellStart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 қызмет көрсетудің, оның </w:t>
      </w:r>
      <w:proofErr w:type="spellStart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>ішінде</w:t>
      </w:r>
      <w:proofErr w:type="spellEnd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>электронды</w:t>
      </w:r>
      <w:proofErr w:type="spellEnd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>нысанда</w:t>
      </w:r>
      <w:proofErr w:type="spellEnd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 және</w:t>
      </w:r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br/>
        <w:t xml:space="preserve">халыққа қызмет көрсету орталықтары арқылы </w:t>
      </w:r>
      <w:proofErr w:type="spellStart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 қызмет көрсетудің</w:t>
      </w:r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br/>
      </w:r>
      <w:proofErr w:type="spellStart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>ерекшеліктері</w:t>
      </w:r>
      <w:proofErr w:type="spellEnd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>ескерілген</w:t>
      </w:r>
      <w:proofErr w:type="spellEnd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 xml:space="preserve"> өзге де </w:t>
      </w:r>
      <w:proofErr w:type="spellStart"/>
      <w:r w:rsidRPr="00BC7DA4">
        <w:rPr>
          <w:rFonts w:ascii="Courier New" w:eastAsia="Times New Roman" w:hAnsi="Courier New" w:cs="Courier New"/>
          <w:color w:val="1E1E1E"/>
          <w:sz w:val="32"/>
          <w:szCs w:val="32"/>
        </w:rPr>
        <w:t>талаптар</w:t>
      </w:r>
      <w:proofErr w:type="spellEnd"/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13.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Жолдама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көрсетілетін қызметті берушінің қорытындысының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негізінде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беріледі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және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алты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ай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бойы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әрекет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етеді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lastRenderedPageBreak/>
        <w:t xml:space="preserve">      14. Көрсетілетін қызметті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алушы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 көрсету тәртібі және жағдайы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туралы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ақпаратты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 көрсету мәселесі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бойынша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бірыңғай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байланыс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орталығы арқылы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алады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.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15. Көрсетілетін қызметті берушінің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қызметті көрсетудің мәселелері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бойынша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ақпараттық қызметінің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байланыс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телефондары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Министрліктің http://edu.gov.kz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интернет-ресурсында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орналастырылған.</w:t>
      </w: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p w:rsidR="00BC7DA4" w:rsidRDefault="00BC7DA4" w:rsidP="00BC7DA4">
      <w:pPr>
        <w:jc w:val="right"/>
        <w:rPr>
          <w:lang w:val="kk-KZ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BC7DA4" w:rsidRPr="00BC7DA4" w:rsidTr="00BC7DA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C7DA4" w:rsidRPr="00BC7DA4" w:rsidRDefault="00BC7DA4" w:rsidP="00BC7DA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kk-KZ"/>
              </w:rPr>
            </w:pPr>
            <w:r w:rsidRPr="00BC7DA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kk-KZ"/>
              </w:rPr>
              <w:lastRenderedPageBreak/>
              <w:t>"Кемтар балаларға арнаулы</w:t>
            </w:r>
            <w:r w:rsidRPr="00BC7DA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kk-KZ"/>
              </w:rPr>
              <w:br/>
              <w:t>түзеу ұйымдары мен басқа да</w:t>
            </w:r>
            <w:r w:rsidRPr="00BC7DA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kk-KZ"/>
              </w:rPr>
              <w:br/>
              <w:t>ұйымдарға медициналық,</w:t>
            </w:r>
            <w:r w:rsidRPr="00BC7DA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kk-KZ"/>
              </w:rPr>
              <w:br/>
              <w:t>арнаулы бiлiм және арнаулы</w:t>
            </w:r>
            <w:r w:rsidRPr="00BC7DA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kk-KZ"/>
              </w:rPr>
              <w:br/>
              <w:t>әлеуметтiк қызметтердi алуы</w:t>
            </w:r>
            <w:r w:rsidRPr="00BC7DA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kk-KZ"/>
              </w:rPr>
              <w:br/>
              <w:t>үшiн жолдама беру"</w:t>
            </w:r>
            <w:r w:rsidRPr="00BC7DA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kk-KZ"/>
              </w:rPr>
              <w:br/>
              <w:t>мемлекеттік көрсетілетін қызмет</w:t>
            </w:r>
            <w:r w:rsidRPr="00BC7DA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kk-KZ"/>
              </w:rPr>
              <w:br/>
              <w:t>стандартына 1-қосымша</w:t>
            </w:r>
            <w:r w:rsidRPr="00BC7DA4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kk-KZ"/>
              </w:rPr>
              <w:br/>
              <w:t>Нысан</w:t>
            </w:r>
          </w:p>
        </w:tc>
      </w:tr>
    </w:tbl>
    <w:p w:rsidR="00BC7DA4" w:rsidRPr="00BC7DA4" w:rsidRDefault="00BC7DA4" w:rsidP="00BC7DA4">
      <w:pPr>
        <w:shd w:val="clear" w:color="auto" w:fill="FFFFFF"/>
        <w:spacing w:after="360" w:line="285" w:lineRule="atLeast"/>
        <w:jc w:val="center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val="kk-KZ"/>
        </w:rPr>
        <w:t xml:space="preserve">     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Жолдама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/ Направление</w:t>
      </w:r>
    </w:p>
    <w:p w:rsidR="00BC7DA4" w:rsidRPr="00BC7DA4" w:rsidRDefault="00BC7DA4" w:rsidP="00BC7DA4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</w:pP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Берілді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/ Дано ________________________________________________________________________________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 xml:space="preserve">     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Тегі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аты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, әкесінің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аты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(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ол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болған жағдайда) / Фамилия, имя, отчество (при его наличии)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ребенка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 xml:space="preserve">      "_____" _______ туылған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жылы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/ год рождения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 xml:space="preserve">     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мекенжайында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тұратын: / проживающего (ей) по адресу: ______________________________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________________________________________________________________________________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________________________________________________________________________________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________________________________________________________________________________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 xml:space="preserve">     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Жолданады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/ Направляется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________________________________________________________________________________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________________________________________________________________________________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 xml:space="preserve">     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Білім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беру ұйымының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атауы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/ Название организации образования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Психологиялық-медициналық-педагогикалық консультацияның меңгерушісі /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Заведующий(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ая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) Заведующий(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ая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)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психолого-медико-педагогической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консуьтацией</w:t>
      </w:r>
      <w:proofErr w:type="spellEnd"/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t> 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________________________________________________________________________________</w:t>
      </w:r>
      <w:r w:rsidRPr="00BC7DA4">
        <w:rPr>
          <w:rFonts w:ascii="Courier New" w:eastAsia="Times New Roman" w:hAnsi="Courier New" w:cs="Courier New"/>
          <w:color w:val="000000"/>
          <w:spacing w:val="2"/>
          <w:sz w:val="20"/>
          <w:szCs w:val="20"/>
        </w:rPr>
        <w:br/>
        <w:t>      "_____"____________________________ 20_____ж/г.</w:t>
      </w:r>
    </w:p>
    <w:p w:rsidR="00BC7DA4" w:rsidRPr="00BC7DA4" w:rsidRDefault="00BC7DA4" w:rsidP="00BC7DA4">
      <w:pPr>
        <w:jc w:val="right"/>
      </w:pPr>
    </w:p>
    <w:sectPr w:rsidR="00BC7DA4" w:rsidRPr="00BC7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C7DA4"/>
    <w:rsid w:val="00BC7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C7D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7DA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C7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C7D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kaz/docs/V17000153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1164</Words>
  <Characters>6636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2018-08-10T12:46:00Z</dcterms:created>
  <dcterms:modified xsi:type="dcterms:W3CDTF">2018-08-10T12:46:00Z</dcterms:modified>
</cp:coreProperties>
</file>